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6E" w:rsidRDefault="00EF7A6E" w:rsidP="00EF7A6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Tytuł zadania publicznego: </w:t>
      </w:r>
      <w:r>
        <w:rPr>
          <w:b/>
        </w:rPr>
        <w:t>„Praca dla nas”</w:t>
      </w:r>
      <w:r>
        <w:t xml:space="preserve"> </w:t>
      </w:r>
    </w:p>
    <w:p w:rsidR="00EF7A6E" w:rsidRDefault="00EF7A6E" w:rsidP="00EF7A6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realizowanego na podstawie </w:t>
      </w:r>
      <w:r>
        <w:rPr>
          <w:b/>
        </w:rPr>
        <w:t>umowy</w:t>
      </w:r>
      <w:r>
        <w:t xml:space="preserve"> o realizację zadania publicznego</w:t>
      </w:r>
      <w:r w:rsidR="00EB0756">
        <w:t xml:space="preserve"> o którym mowa w art. 16 Ustawy </w:t>
      </w:r>
      <w:r>
        <w:t xml:space="preserve">z dnia 24 kwietnia 2003 r. o działalności pożytku publicznego </w:t>
      </w:r>
      <w:r w:rsidR="00EB0756">
        <w:t xml:space="preserve">i o wolontariacie w okresie od </w:t>
      </w:r>
      <w:r>
        <w:t xml:space="preserve">2 do 5 lat budżetowych </w:t>
      </w:r>
      <w:r>
        <w:rPr>
          <w:b/>
        </w:rPr>
        <w:t xml:space="preserve">nr PS/B/VI/3/3/57/2017-2019 </w:t>
      </w:r>
      <w:r>
        <w:t>zawartej w dniu 17 marca 2017r.</w:t>
      </w:r>
    </w:p>
    <w:p w:rsidR="00EF7A6E" w:rsidRDefault="00EF7A6E" w:rsidP="00EF7A6E">
      <w:pPr>
        <w:spacing w:line="240" w:lineRule="auto"/>
        <w:rPr>
          <w:rFonts w:cs="Calibri"/>
          <w:b/>
        </w:rPr>
      </w:pPr>
    </w:p>
    <w:p w:rsidR="00EF7A6E" w:rsidRDefault="00571CFD" w:rsidP="00EF7A6E">
      <w:pPr>
        <w:pStyle w:val="Tytu"/>
        <w:spacing w:line="240" w:lineRule="auto"/>
        <w:ind w:left="637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Warszawa, dnia 28</w:t>
      </w:r>
      <w:r w:rsidR="00EF7A6E">
        <w:rPr>
          <w:rFonts w:ascii="Calibri" w:hAnsi="Calibri" w:cs="Calibri"/>
          <w:sz w:val="22"/>
          <w:szCs w:val="22"/>
        </w:rPr>
        <w:t>.07.2017</w:t>
      </w: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/>
          <w:b/>
          <w:sz w:val="22"/>
          <w:szCs w:val="22"/>
        </w:rPr>
      </w:pP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STOWARZYSZENIE NIEPEŁNOSPRAWNI DLA ŚRODOWISKA EKON</w:t>
      </w: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ul. Mortkowicza 5</w:t>
      </w: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02-823 Warszawa</w:t>
      </w: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F7A6E" w:rsidRPr="00E909DC" w:rsidRDefault="00EF7A6E" w:rsidP="00EF7A6E">
      <w:pPr>
        <w:pStyle w:val="Tytu"/>
        <w:spacing w:line="240" w:lineRule="auto"/>
        <w:jc w:val="left"/>
        <w:rPr>
          <w:rFonts w:ascii="Calibri" w:hAnsi="Calibri" w:cs="Calibri"/>
          <w:sz w:val="22"/>
          <w:szCs w:val="22"/>
        </w:rPr>
      </w:pPr>
    </w:p>
    <w:p w:rsidR="00EF7A6E" w:rsidRPr="00D9554E" w:rsidRDefault="00EF7A6E" w:rsidP="00EF7A6E">
      <w:pPr>
        <w:pStyle w:val="Tytu"/>
        <w:spacing w:line="240" w:lineRule="auto"/>
        <w:rPr>
          <w:rFonts w:ascii="Calibri" w:hAnsi="Calibri" w:cs="Calibri"/>
          <w:b/>
          <w:sz w:val="22"/>
          <w:szCs w:val="22"/>
        </w:rPr>
      </w:pPr>
      <w:r w:rsidRPr="00D9554E">
        <w:rPr>
          <w:rFonts w:ascii="Calibri" w:hAnsi="Calibri" w:cs="Calibri"/>
          <w:b/>
          <w:sz w:val="22"/>
          <w:szCs w:val="22"/>
        </w:rPr>
        <w:t xml:space="preserve">PROTOKÓŁ Z ROZSTRZYGNIĘCIA ZAPYTANIA OFERTOWEGO WEDŁUG ZASADY KONKURENCYJNOŚCI </w:t>
      </w:r>
    </w:p>
    <w:p w:rsidR="00EF7A6E" w:rsidRDefault="00EF7A6E" w:rsidP="00EF7A6E">
      <w:pPr>
        <w:pStyle w:val="Nagwek3"/>
        <w:rPr>
          <w:rFonts w:ascii="Calibri" w:hAnsi="Calibri"/>
          <w:sz w:val="22"/>
          <w:szCs w:val="22"/>
        </w:rPr>
      </w:pPr>
    </w:p>
    <w:p w:rsidR="00EF7A6E" w:rsidRDefault="00EF7A6E" w:rsidP="00EF7A6E">
      <w:pPr>
        <w:pStyle w:val="Nagwek3"/>
      </w:pPr>
      <w:r w:rsidRPr="00E909DC">
        <w:rPr>
          <w:rFonts w:ascii="Calibri" w:hAnsi="Calibri"/>
          <w:sz w:val="22"/>
          <w:szCs w:val="22"/>
        </w:rPr>
        <w:t xml:space="preserve">Numer ogłoszenia na stronie </w:t>
      </w:r>
    </w:p>
    <w:p w:rsidR="00EF7A6E" w:rsidRDefault="00EB0756" w:rsidP="00EF7A6E">
      <w:hyperlink r:id="rId7" w:history="1">
        <w:r w:rsidRPr="00C60E6C">
          <w:rPr>
            <w:rStyle w:val="Hipercze"/>
          </w:rPr>
          <w:t>http://wazon.org.pl/images/zapytanie_ofertowe_szkolenia_19.07.2017.pdf</w:t>
        </w:r>
      </w:hyperlink>
    </w:p>
    <w:p w:rsidR="007263EC" w:rsidRDefault="00EF7A6E" w:rsidP="007263EC">
      <w:pPr>
        <w:spacing w:line="240" w:lineRule="auto"/>
        <w:jc w:val="both"/>
        <w:rPr>
          <w:i/>
        </w:rPr>
      </w:pPr>
      <w:r w:rsidRPr="00E909DC">
        <w:rPr>
          <w:rFonts w:cs="Calibri"/>
        </w:rPr>
        <w:t xml:space="preserve">Dotyczy: </w:t>
      </w:r>
      <w:r>
        <w:t xml:space="preserve"> </w:t>
      </w:r>
      <w:r w:rsidR="007263EC">
        <w:rPr>
          <w:i/>
        </w:rPr>
        <w:t>Zapytania</w:t>
      </w:r>
      <w:r w:rsidRPr="00317462">
        <w:rPr>
          <w:i/>
        </w:rPr>
        <w:t xml:space="preserve"> ofertowe</w:t>
      </w:r>
      <w:r w:rsidR="007263EC">
        <w:rPr>
          <w:i/>
        </w:rPr>
        <w:t>go</w:t>
      </w:r>
      <w:r w:rsidRPr="00317462">
        <w:rPr>
          <w:i/>
        </w:rPr>
        <w:t xml:space="preserve"> na usługę </w:t>
      </w:r>
      <w:r w:rsidR="007263EC" w:rsidRPr="007263EC">
        <w:rPr>
          <w:i/>
        </w:rPr>
        <w:t>organizacji i przeprowadzenia szkoleń z zakresu podstawowych regulacji prawnych dla urzędników samorządu terytorialnego dla uczestników projektu pod tytułem „Praca dla Nas!”</w:t>
      </w:r>
    </w:p>
    <w:p w:rsidR="00EF7A6E" w:rsidRPr="00E909DC" w:rsidRDefault="00EF7A6E" w:rsidP="007263EC">
      <w:pPr>
        <w:spacing w:line="240" w:lineRule="auto"/>
        <w:jc w:val="both"/>
        <w:rPr>
          <w:rFonts w:ascii="Calibri" w:hAnsi="Calibri" w:cs="Calibri"/>
          <w:b/>
        </w:rPr>
      </w:pPr>
      <w:r w:rsidRPr="00E909DC">
        <w:rPr>
          <w:rFonts w:ascii="Calibri" w:hAnsi="Calibri" w:cs="Calibri"/>
          <w:b/>
        </w:rPr>
        <w:t>I. OPIS PRZEDMIOTU ZAMÓWIENIA</w:t>
      </w:r>
    </w:p>
    <w:p w:rsidR="007263EC" w:rsidRPr="00E241E2" w:rsidRDefault="007263EC" w:rsidP="007263EC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 xml:space="preserve">Przedmiotem niniejszego zamówienia jest świadczenie usług </w:t>
      </w:r>
      <w:r>
        <w:rPr>
          <w:rFonts w:cstheme="minorHAnsi"/>
        </w:rPr>
        <w:t xml:space="preserve">polegających na </w:t>
      </w:r>
      <w:r w:rsidRPr="00284016">
        <w:rPr>
          <w:rFonts w:cstheme="minorHAnsi"/>
          <w:b/>
          <w:i/>
        </w:rPr>
        <w:t xml:space="preserve">organizacji </w:t>
      </w:r>
      <w:r>
        <w:rPr>
          <w:rFonts w:cstheme="minorHAnsi"/>
          <w:b/>
          <w:i/>
        </w:rPr>
        <w:br/>
      </w:r>
      <w:r w:rsidRPr="00284016">
        <w:rPr>
          <w:rFonts w:cstheme="minorHAnsi"/>
          <w:b/>
          <w:i/>
        </w:rPr>
        <w:t>i przeprowadzenia szkoleń z zakresu podstawowych regulacji prawnych dla urzędników samorządu terytorialnego dla uczestników projektu</w:t>
      </w:r>
      <w:r>
        <w:rPr>
          <w:rFonts w:cstheme="minorHAnsi"/>
        </w:rPr>
        <w:t xml:space="preserve"> pod tytułem „Praca dla Nas!”, finansowanego ze środków Miasta Stołecznego Warszawy zgodnie z poniższą agendą:</w:t>
      </w:r>
    </w:p>
    <w:p w:rsidR="00EB0756" w:rsidRPr="00E241E2" w:rsidRDefault="00EB0756" w:rsidP="00EB0756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C3BC9">
        <w:rPr>
          <w:rFonts w:cstheme="minorHAnsi"/>
        </w:rPr>
        <w:t xml:space="preserve">Przedmiotem niniejszego zamówienia jest świadczenie usług </w:t>
      </w:r>
      <w:r>
        <w:rPr>
          <w:rFonts w:cstheme="minorHAnsi"/>
        </w:rPr>
        <w:t xml:space="preserve">polegających na </w:t>
      </w:r>
      <w:r w:rsidRPr="00284016">
        <w:rPr>
          <w:rFonts w:cstheme="minorHAnsi"/>
          <w:b/>
          <w:i/>
        </w:rPr>
        <w:t xml:space="preserve">organizacji </w:t>
      </w:r>
      <w:r>
        <w:rPr>
          <w:rFonts w:cstheme="minorHAnsi"/>
          <w:b/>
          <w:i/>
        </w:rPr>
        <w:br/>
      </w:r>
      <w:r w:rsidRPr="00284016">
        <w:rPr>
          <w:rFonts w:cstheme="minorHAnsi"/>
          <w:b/>
          <w:i/>
        </w:rPr>
        <w:t>i przeprowadzenia szkoleń z zakresu podstawowych regulacji prawnych dla urzędników samorządu terytorialnego dla uczestników projektu</w:t>
      </w:r>
      <w:r>
        <w:rPr>
          <w:rFonts w:cstheme="minorHAnsi"/>
        </w:rPr>
        <w:t xml:space="preserve"> pod tytułem „Praca dla Nas!”, finansowanego ze środków Miasta Stołecznego Warszawy. Proponowany tematyka szkolenia: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I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ASPEKTY FUNKJONOWANIA JST</w:t>
      </w:r>
    </w:p>
    <w:p w:rsidR="00EB0756" w:rsidRPr="007147B5" w:rsidRDefault="00EB0756" w:rsidP="00EB0756">
      <w:pPr>
        <w:numPr>
          <w:ilvl w:val="0"/>
          <w:numId w:val="29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Podstawy prawne funkcjonowania. Organy. Zadania.</w:t>
      </w:r>
    </w:p>
    <w:p w:rsidR="00EB0756" w:rsidRPr="007147B5" w:rsidRDefault="00EB0756" w:rsidP="00EB0756">
      <w:pPr>
        <w:numPr>
          <w:ilvl w:val="0"/>
          <w:numId w:val="29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działania i organizacja jednostek samorządowych.</w:t>
      </w:r>
    </w:p>
    <w:p w:rsidR="00EB0756" w:rsidRDefault="00EB0756" w:rsidP="00EB0756">
      <w:pPr>
        <w:numPr>
          <w:ilvl w:val="0"/>
          <w:numId w:val="29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Stanowienie prawa miejscowego i jego publikacja.</w:t>
      </w:r>
    </w:p>
    <w:p w:rsidR="00EB0756" w:rsidRPr="007147B5" w:rsidRDefault="00EB0756" w:rsidP="00EB0756">
      <w:pPr>
        <w:numPr>
          <w:ilvl w:val="0"/>
          <w:numId w:val="29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>
        <w:rPr>
          <w:rFonts w:eastAsia="Times New Roman" w:cstheme="minorHAnsi"/>
          <w:sz w:val="21"/>
          <w:szCs w:val="21"/>
          <w:lang w:eastAsia="pl-PL"/>
        </w:rPr>
        <w:t>Ustawa o ustroju Miasta Stołecznego Warszawy.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II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STATUS PRAWNY PRACOWNIKÓW SAMORZĄDOWYCH</w:t>
      </w:r>
    </w:p>
    <w:p w:rsidR="00EB0756" w:rsidRPr="007147B5" w:rsidRDefault="00EB0756" w:rsidP="00EB0756">
      <w:pPr>
        <w:numPr>
          <w:ilvl w:val="0"/>
          <w:numId w:val="30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Podstawy zatrudnienia w administracji samorządowej.</w:t>
      </w:r>
    </w:p>
    <w:p w:rsidR="00EB0756" w:rsidRPr="007147B5" w:rsidRDefault="00EB0756" w:rsidP="00EB0756">
      <w:pPr>
        <w:numPr>
          <w:ilvl w:val="0"/>
          <w:numId w:val="30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Prawa i obowiązki pracownika samorządowego. Europejski Kodeks Dobrej Administracji.</w:t>
      </w:r>
    </w:p>
    <w:p w:rsidR="00EB0756" w:rsidRDefault="00EB0756" w:rsidP="00EB0756">
      <w:pPr>
        <w:numPr>
          <w:ilvl w:val="0"/>
          <w:numId w:val="30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Etyka pracy urzędnika samorządowego.</w:t>
      </w:r>
    </w:p>
    <w:p w:rsidR="00EB0756" w:rsidRPr="009F23E9" w:rsidRDefault="00EB0756" w:rsidP="00EB0756">
      <w:pPr>
        <w:shd w:val="clear" w:color="auto" w:fill="FFFFFF"/>
        <w:spacing w:before="120" w:after="120" w:line="240" w:lineRule="auto"/>
        <w:ind w:left="720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III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INSTRUKCJA KANCELARYJNA, OBI</w:t>
      </w:r>
      <w:r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 xml:space="preserve">EG DOKUMENTÓW, JRWA 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Podstawowe przepisy prawne dotyczące zarządzania dokumentacją (krajowe i unijne).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Kategorie archiwalne dokumentacji.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Systemy kancelaryjne i ich identyfikacja.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Instrukcja kancelaryjna.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Obieg korespondencji w jednostce organizacyjnej.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Czynności kancelaryjne w systemie (tradycyjnym) papierowym i elektronicznym (EZD).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Etapy tworzenia akt spraw i ewidencjonowanie dokumentacji w urzędzie.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Rola jednolitego rzeczowego wykazu akt.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zamykania akt spraw.</w:t>
      </w:r>
    </w:p>
    <w:p w:rsidR="00EB0756" w:rsidRPr="007147B5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Przekazywanie dokumentacji przez komórki merytoryczne do archiwum zakładowego.</w:t>
      </w:r>
    </w:p>
    <w:p w:rsidR="00EB0756" w:rsidRPr="00E60472" w:rsidRDefault="00EB0756" w:rsidP="00EB0756">
      <w:pPr>
        <w:numPr>
          <w:ilvl w:val="0"/>
          <w:numId w:val="31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Postępowanie z dokumentacją w przypadku likwidacji jednostki.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IV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DOSTĘP DO INFORMACJI PUBLICZNYCH</w:t>
      </w:r>
    </w:p>
    <w:p w:rsidR="00EB0756" w:rsidRPr="007147B5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Pojęcie informacji publicznej na gruncie obowiązujących przepisów.</w:t>
      </w:r>
    </w:p>
    <w:p w:rsidR="00EB0756" w:rsidRPr="007147B5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Kto ma prawo dostępu do informacji publicznej.</w:t>
      </w:r>
    </w:p>
    <w:p w:rsidR="00EB0756" w:rsidRPr="007147B5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Jaka forma wniosku o udostępnienie informacji publicznej jest dopuszczona prawem?</w:t>
      </w:r>
    </w:p>
    <w:p w:rsidR="00EB0756" w:rsidRPr="007147B5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Forma wniosku o udostępnienie informacji sektora publicznego w celu ponownego wykorzystania.</w:t>
      </w:r>
    </w:p>
    <w:p w:rsidR="00EB0756" w:rsidRPr="007147B5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udostępniania informacji publicznej i informacji sektora publicznego w celu ponownego wykorzystania.</w:t>
      </w:r>
    </w:p>
    <w:p w:rsidR="00EB0756" w:rsidRPr="007147B5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Odmowa udostępnienia informacji publicznej i informacji sektora publicznego.</w:t>
      </w:r>
    </w:p>
    <w:p w:rsidR="00EB0756" w:rsidRPr="00E60472" w:rsidRDefault="00EB0756" w:rsidP="00EB0756">
      <w:pPr>
        <w:numPr>
          <w:ilvl w:val="0"/>
          <w:numId w:val="32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Sektor publiczny jako zespół podmiotów posiadających zróżnicowane informacje.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V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OCHRONA DANYCH OSOBOWYCH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Pojęcie danych osobowych na gruncie przepisów krajowych i wspólnotowych.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Rodzaje danych osobowych – podstawowe, wrażliwe.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zbierania danych osobowych – wymogi ustawowe.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Rola Administratora Danych Osobowych w strukturze ochrony danych w jednostce.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Rola Administratora Bezpieczeństwa Informacji – zakres działania, uprawnienia.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Generalny Inspektor Ochrony Danych Osobowych jako podmiot kontrolny.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przekazywania danych osobowych innym podmiotom.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Pojęcie zbioru danych osobowych.</w:t>
      </w:r>
    </w:p>
    <w:p w:rsidR="00EB0756" w:rsidRPr="007147B5" w:rsidRDefault="00EB0756" w:rsidP="00EB0756">
      <w:pPr>
        <w:numPr>
          <w:ilvl w:val="0"/>
          <w:numId w:val="33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lastRenderedPageBreak/>
        <w:t>Polityka bezpieczeństwa w zakresie ochrony danych osobowych – wymogi. (Zasady bezpieczeństwa przy przetwarzaniu danych osobowych). Odpowiedzialność karna za naruszenie ustawy o ochronie danych osobowych.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VI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KPA A ORDYNACJA PODATKOWA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Kodeks postepowania i ordynacja podatkowa – zakres stosowania.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ogólne postępowania. Skutki naruszeń zasad ogólnych.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Wyłączenia organów i pracowników.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Strona w postępowaniu administracyjnym i podatkowym.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Wszczęcie postępowania na wniosek i z urzędu, forma i treść wniosku, wezwanie do uzupełnienia wniosku, rozpatrzenie wniosku przez organ niewłaściwy.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Terminy załatwienia sprawy. Następstwa bezczynności oraz przewlekłości dla organu oraz dla pracownika organu. Sposób obliczania terminu.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Doręczenia.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Udostępnianie akt, doręczanie odpisów z akt sprawy.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Dowody i ich ocena.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Zawieszenie postępowania.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Decyzje i postanowienia.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Odwołania i zażalenia. Obowiązki organu pierwszej instancji po otrzymaniu odwołania lub zażalenia.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Uchylenie lub zmiana decyzji przez organ pierwszej instancji.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Sprostowanie oczywistej omyłki lub błędu pisarskiego.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Wznowienie postępowania i stwierdzenie nieważności decyzji.</w:t>
      </w:r>
    </w:p>
    <w:p w:rsidR="00EB0756" w:rsidRPr="007147B5" w:rsidRDefault="00EB0756" w:rsidP="00EB0756">
      <w:pPr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Wydawanie zaświadczeń.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VII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GOSPODARKA FINANSOWA W JST.</w:t>
      </w:r>
    </w:p>
    <w:p w:rsidR="00EB0756" w:rsidRPr="007147B5" w:rsidRDefault="00EB0756" w:rsidP="00EB0756">
      <w:pPr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Środki publiczne i zakres finansów publicznych.</w:t>
      </w:r>
    </w:p>
    <w:p w:rsidR="00EB0756" w:rsidRPr="007147B5" w:rsidRDefault="00EB0756" w:rsidP="00EB0756">
      <w:pPr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Formy organizacyjne gospodarki finansowej w sektorze samorządu terytorialnego.</w:t>
      </w:r>
    </w:p>
    <w:p w:rsidR="00EB0756" w:rsidRPr="007147B5" w:rsidRDefault="00EB0756" w:rsidP="00EB0756">
      <w:pPr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Tryb przygotowania, uchwalania i wykonania budżetu.</w:t>
      </w:r>
    </w:p>
    <w:p w:rsidR="00EB0756" w:rsidRPr="007147B5" w:rsidRDefault="00EB0756" w:rsidP="00EB0756">
      <w:pPr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Główne źródła dochodów budżetu, główne wydatki i środki ich pokrywania. Sprawozdawczość.</w:t>
      </w:r>
    </w:p>
    <w:p w:rsidR="00EB0756" w:rsidRPr="007147B5" w:rsidRDefault="00EB0756" w:rsidP="00EB0756">
      <w:pPr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Kontrola gospodarki finansowej. Odpowiedzialność za naruszenie zasad gospodarki finansowej.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VIII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PROFESJONALNA OBSŁUGA KLIENTA</w:t>
      </w:r>
    </w:p>
    <w:p w:rsidR="00EB0756" w:rsidRPr="007147B5" w:rsidRDefault="00EB0756" w:rsidP="00EB0756">
      <w:pPr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Podstawowe problemy komunikacyjne w zakresie obsługi klienta. Zasady skutecznej komunikacji.</w:t>
      </w:r>
    </w:p>
    <w:p w:rsidR="00EB0756" w:rsidRPr="007147B5" w:rsidRDefault="00EB0756" w:rsidP="00EB0756">
      <w:pPr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Zasady prowadzenia rozmów telefonicznych i ich znaczenie w obsłudze klienta urzędu.</w:t>
      </w:r>
    </w:p>
    <w:p w:rsidR="00EB0756" w:rsidRPr="007147B5" w:rsidRDefault="00EB0756" w:rsidP="00EB0756">
      <w:pPr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Typy klientów i sposoby postępowania przy ich obsłudze.</w:t>
      </w:r>
    </w:p>
    <w:p w:rsidR="00EB0756" w:rsidRDefault="00EB0756" w:rsidP="00EB0756">
      <w:pPr>
        <w:numPr>
          <w:ilvl w:val="0"/>
          <w:numId w:val="36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lastRenderedPageBreak/>
        <w:t>Radzenie sobie ze stresem i trudnymi sytuacjami w obsłudze klienta.</w:t>
      </w:r>
    </w:p>
    <w:p w:rsidR="00EB0756" w:rsidRPr="007147B5" w:rsidRDefault="00EB0756" w:rsidP="00EB0756">
      <w:pPr>
        <w:shd w:val="clear" w:color="auto" w:fill="FFFFFF"/>
        <w:spacing w:before="120" w:after="120" w:line="240" w:lineRule="auto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Moduł IX</w:t>
      </w:r>
      <w:r w:rsidRPr="007147B5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br/>
        <w:t>ZAM</w:t>
      </w:r>
      <w:r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 xml:space="preserve">ÓWIENIA PUBLICZNE </w:t>
      </w:r>
    </w:p>
    <w:p w:rsidR="00EB0756" w:rsidRPr="007147B5" w:rsidRDefault="00EB0756" w:rsidP="00EB0756">
      <w:pPr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Podmioty zobowiązane do stosowania procedur przewidzianych w ustawie o zamówieniach publicznych.</w:t>
      </w:r>
    </w:p>
    <w:p w:rsidR="00EB0756" w:rsidRPr="007147B5" w:rsidRDefault="00EB0756" w:rsidP="00EB0756">
      <w:pPr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Obowiązki zamawiającego w postępowaniu o udzielenie zamówienia.</w:t>
      </w:r>
    </w:p>
    <w:p w:rsidR="00EB0756" w:rsidRPr="007147B5" w:rsidRDefault="00EB0756" w:rsidP="00EB0756">
      <w:pPr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Tryby udzielania zamówień przewidziane w ustawie.</w:t>
      </w:r>
    </w:p>
    <w:p w:rsidR="00EB0756" w:rsidRPr="003F6D48" w:rsidRDefault="00EB0756" w:rsidP="00EB0756">
      <w:pPr>
        <w:numPr>
          <w:ilvl w:val="0"/>
          <w:numId w:val="37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sz w:val="21"/>
          <w:szCs w:val="21"/>
          <w:lang w:eastAsia="pl-PL"/>
        </w:rPr>
      </w:pPr>
      <w:r w:rsidRPr="007147B5">
        <w:rPr>
          <w:rFonts w:eastAsia="Times New Roman" w:cstheme="minorHAnsi"/>
          <w:sz w:val="21"/>
          <w:szCs w:val="21"/>
          <w:lang w:eastAsia="pl-PL"/>
        </w:rPr>
        <w:t>Procedury odwoławcze w ramach toczącego się postępowania.</w:t>
      </w:r>
    </w:p>
    <w:p w:rsidR="007263EC" w:rsidRDefault="007263EC" w:rsidP="007263EC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284016">
        <w:rPr>
          <w:rFonts w:cstheme="minorHAnsi"/>
        </w:rPr>
        <w:t xml:space="preserve">Dzięki udziałowi w szkoleniu uczestnicy uzyskają niezbędną i aktualną wiedzę, którą będą mogli wykorzystać w praktyce. Szkolenie ma na celu zapoznanie uczestników z najistotniejszymi zagadnieniami z zakresu przepisów prawa </w:t>
      </w:r>
      <w:r>
        <w:rPr>
          <w:rFonts w:cstheme="minorHAnsi"/>
        </w:rPr>
        <w:t>regulujących funkcjonowanie jednostek samorządu terytorialnego.</w:t>
      </w:r>
    </w:p>
    <w:p w:rsidR="00EB0756" w:rsidRDefault="00EB0756" w:rsidP="007263EC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:rsidR="007263EC" w:rsidRPr="003F6D48" w:rsidRDefault="007263EC" w:rsidP="007263EC">
      <w:pPr>
        <w:pStyle w:val="Akapitzlist"/>
        <w:spacing w:before="120" w:after="120" w:line="276" w:lineRule="auto"/>
        <w:ind w:left="0"/>
        <w:jc w:val="both"/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</w:pPr>
      <w:r w:rsidRPr="003F6D48">
        <w:rPr>
          <w:rFonts w:eastAsia="Times New Roman" w:cstheme="minorHAnsi"/>
          <w:b/>
          <w:bCs/>
          <w:sz w:val="21"/>
          <w:szCs w:val="21"/>
          <w:bdr w:val="none" w:sz="0" w:space="0" w:color="auto" w:frame="1"/>
          <w:lang w:eastAsia="pl-PL"/>
        </w:rPr>
        <w:t>Wymaganie dotyczące organizacji szkolenia</w:t>
      </w:r>
    </w:p>
    <w:p w:rsidR="007263EC" w:rsidRPr="00E241E2" w:rsidRDefault="007263EC" w:rsidP="007263EC">
      <w:pPr>
        <w:pStyle w:val="Akapitzlist"/>
        <w:numPr>
          <w:ilvl w:val="0"/>
          <w:numId w:val="3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Do obowiązków Wykonawcy będzie należało zapewnienie cateringu w każdym dniu szkolenia zgodnie z następującymi wymaganiami:</w:t>
      </w:r>
    </w:p>
    <w:p w:rsidR="007263EC" w:rsidRPr="003F6D48" w:rsidRDefault="007263EC" w:rsidP="007263EC">
      <w:pPr>
        <w:pStyle w:val="Akapitzlist"/>
        <w:numPr>
          <w:ilvl w:val="0"/>
          <w:numId w:val="39"/>
        </w:num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3F6D48">
        <w:rPr>
          <w:rFonts w:eastAsia="Times New Roman" w:cstheme="minorHAnsi"/>
          <w:b/>
          <w:lang w:eastAsia="pl-PL"/>
        </w:rPr>
        <w:t>Serwis kawowy: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świeżo parzona, gorąca kawa (dostępna bez ograniczeń),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herbata (dostępna bez ograniczeń),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dodatki do napojów ciepłych: mleko w dzbankach, cukier, cytryna,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woda mineralna butelkowana (do wyboru gazowana i niegazowana, przy czym ilość wody niegazowanej powinna być dwukrot</w:t>
      </w:r>
      <w:r>
        <w:rPr>
          <w:rFonts w:eastAsia="Times New Roman" w:cstheme="minorHAnsi"/>
          <w:color w:val="333333"/>
          <w:lang w:eastAsia="pl-PL"/>
        </w:rPr>
        <w:t xml:space="preserve">nie większa niż wody gazowanej, </w:t>
      </w:r>
      <w:r w:rsidRPr="00E241E2">
        <w:rPr>
          <w:rFonts w:eastAsia="Times New Roman" w:cstheme="minorHAnsi"/>
          <w:color w:val="333333"/>
          <w:lang w:eastAsia="pl-PL"/>
        </w:rPr>
        <w:t>o pojemności 0,5 l),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ciastka (3 rodzaje do wyboru po 100 g na osobę z każdego rodzaju),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słone przekąski (3 rodzaje po 30 g na osobę z każdego rodzaju),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owoce (3 rodzaje, po 100 g na osobę z każdego rodzaju).</w:t>
      </w:r>
    </w:p>
    <w:p w:rsidR="007263EC" w:rsidRPr="00E241E2" w:rsidRDefault="007263EC" w:rsidP="007263EC">
      <w:pPr>
        <w:pStyle w:val="Akapitzlist"/>
        <w:numPr>
          <w:ilvl w:val="0"/>
          <w:numId w:val="39"/>
        </w:num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</w:t>
      </w:r>
      <w:r w:rsidRPr="00E241E2">
        <w:rPr>
          <w:rFonts w:eastAsia="Times New Roman" w:cstheme="minorHAnsi"/>
          <w:b/>
          <w:lang w:eastAsia="pl-PL"/>
        </w:rPr>
        <w:t>biad: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zupa – 250 g na osobę,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II danie – mięso (1 szt., ok.150 g), ziemniaki (100g), surówka (2 rodzaje),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napoje ciepłe (kawa, herbata – bez ogranicz</w:t>
      </w:r>
      <w:r>
        <w:rPr>
          <w:rFonts w:eastAsia="Times New Roman" w:cstheme="minorHAnsi"/>
          <w:color w:val="333333"/>
          <w:lang w:eastAsia="pl-PL"/>
        </w:rPr>
        <w:t xml:space="preserve">eń) oraz zimne (1 woda gazowana </w:t>
      </w:r>
      <w:r w:rsidRPr="00E241E2">
        <w:rPr>
          <w:rFonts w:eastAsia="Times New Roman" w:cstheme="minorHAnsi"/>
          <w:color w:val="333333"/>
          <w:lang w:eastAsia="pl-PL"/>
        </w:rPr>
        <w:t>i 2 wody niegazowane na osobę) – tak jak przy serwisie kawowym.</w:t>
      </w:r>
    </w:p>
    <w:p w:rsidR="007263EC" w:rsidRDefault="007263EC" w:rsidP="007263EC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 xml:space="preserve">Serwis kawowy podany będzie jako </w:t>
      </w:r>
      <w:r>
        <w:rPr>
          <w:rFonts w:eastAsia="Times New Roman" w:cstheme="minorHAnsi"/>
          <w:color w:val="333333"/>
          <w:lang w:eastAsia="pl-PL"/>
        </w:rPr>
        <w:t>bufet szwedzki dla całej grupy, obiad serwowany w pojemnikach jednorazowych.</w:t>
      </w:r>
    </w:p>
    <w:p w:rsidR="007263EC" w:rsidRPr="00E241E2" w:rsidRDefault="007263EC" w:rsidP="007263EC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Wykonawca będzie odpowiedzialny w całości za serwis cateringowy w ramach kompleksowej obsługi dla uczestników szkolenia (tj. przygotowanie, obsługę uzupełniającą ewentualne braki napojów zimnych i  ciepłych, zapewnienie serwisu kawowego, sprzątanie itd.)</w:t>
      </w:r>
    </w:p>
    <w:p w:rsidR="007263EC" w:rsidRPr="00E241E2" w:rsidRDefault="007263EC" w:rsidP="007263E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3F6D48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Szkolenie: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W</w:t>
      </w:r>
      <w:r w:rsidR="00EB0756">
        <w:rPr>
          <w:rFonts w:eastAsia="Times New Roman" w:cstheme="minorHAnsi"/>
          <w:color w:val="333333"/>
          <w:lang w:eastAsia="pl-PL"/>
        </w:rPr>
        <w:t xml:space="preserve"> szkoleniu weźmie udział max. 30 (dwie grupy szkoleniowe po 1</w:t>
      </w:r>
      <w:r>
        <w:rPr>
          <w:rFonts w:eastAsia="Times New Roman" w:cstheme="minorHAnsi"/>
          <w:color w:val="333333"/>
          <w:lang w:eastAsia="pl-PL"/>
        </w:rPr>
        <w:t>5 osób)</w:t>
      </w:r>
    </w:p>
    <w:p w:rsidR="007263EC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>1 dzień – 7</w:t>
      </w:r>
      <w:r w:rsidRPr="00E241E2">
        <w:rPr>
          <w:rFonts w:eastAsia="Times New Roman" w:cstheme="minorHAnsi"/>
          <w:color w:val="333333"/>
          <w:lang w:eastAsia="pl-PL"/>
        </w:rPr>
        <w:t xml:space="preserve"> godzin</w:t>
      </w:r>
    </w:p>
    <w:p w:rsidR="007263EC" w:rsidRPr="00E241E2" w:rsidRDefault="007263EC" w:rsidP="007263EC">
      <w:pPr>
        <w:numPr>
          <w:ilvl w:val="0"/>
          <w:numId w:val="40"/>
        </w:numPr>
        <w:shd w:val="clear" w:color="auto" w:fill="FFFFFF"/>
        <w:spacing w:after="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lastRenderedPageBreak/>
        <w:t>Dwie przerwy kawowe po 15 min. oraz przerwa obiadowa – 30 min.</w:t>
      </w:r>
    </w:p>
    <w:p w:rsidR="007263EC" w:rsidRDefault="007263EC" w:rsidP="007263EC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Szkolenia odbędą się w zaproponowane</w:t>
      </w:r>
      <w:r>
        <w:rPr>
          <w:rFonts w:eastAsia="Times New Roman" w:cstheme="minorHAnsi"/>
          <w:color w:val="333333"/>
          <w:lang w:eastAsia="pl-PL"/>
        </w:rPr>
        <w:t xml:space="preserve"> przez Wykonawcę dni powszednie.</w:t>
      </w:r>
    </w:p>
    <w:p w:rsidR="007263EC" w:rsidRDefault="007263EC" w:rsidP="007263EC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l-PL"/>
        </w:rPr>
      </w:pPr>
    </w:p>
    <w:p w:rsidR="007263EC" w:rsidRDefault="007263EC" w:rsidP="007263EC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b/>
          <w:color w:val="333333"/>
          <w:lang w:eastAsia="pl-PL"/>
        </w:rPr>
      </w:pPr>
      <w:r w:rsidRPr="003F6D48">
        <w:rPr>
          <w:rFonts w:eastAsia="Times New Roman" w:cstheme="minorHAnsi"/>
          <w:b/>
          <w:color w:val="333333"/>
          <w:lang w:eastAsia="pl-PL"/>
        </w:rPr>
        <w:t>Miejsce szkolenia:</w:t>
      </w:r>
    </w:p>
    <w:p w:rsidR="007263EC" w:rsidRPr="00E241E2" w:rsidRDefault="007263EC" w:rsidP="007263EC">
      <w:pPr>
        <w:shd w:val="clear" w:color="auto" w:fill="FFFFFF"/>
        <w:spacing w:before="120" w:after="120" w:line="240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Zamawiający zapewnia miejsce szkolenia zlokalizowane w siedzibie Stowarzyszenia Niepełnosprawni dla Środowiska EKON, ul. Mortkowicza 5, 02-823 Warszawa. Sala wyposażona w projektor multimedialny, laptop, sprzęt nagłaśniający, system zaciemniający, flipchart, toalety. Budynek dostępny dla osób z niepełnosprawnościami ruchowymi. </w:t>
      </w:r>
    </w:p>
    <w:p w:rsidR="007263EC" w:rsidRPr="00E241E2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b/>
          <w:color w:val="333333"/>
          <w:lang w:eastAsia="pl-PL"/>
        </w:rPr>
      </w:pPr>
      <w:r>
        <w:rPr>
          <w:rFonts w:eastAsia="Times New Roman" w:cstheme="minorHAnsi"/>
          <w:b/>
          <w:color w:val="333333"/>
          <w:lang w:eastAsia="pl-PL"/>
        </w:rPr>
        <w:t>Zamawiający oczekuje wykorzystania następujących metod szkoleniowych</w:t>
      </w:r>
      <w:r w:rsidRPr="00E241E2">
        <w:rPr>
          <w:rFonts w:eastAsia="Times New Roman" w:cstheme="minorHAnsi"/>
          <w:b/>
          <w:color w:val="333333"/>
          <w:lang w:eastAsia="pl-PL"/>
        </w:rPr>
        <w:t>:</w:t>
      </w:r>
    </w:p>
    <w:p w:rsidR="007263EC" w:rsidRPr="00E241E2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>
        <w:rPr>
          <w:rFonts w:eastAsia="Times New Roman" w:cstheme="minorHAnsi"/>
          <w:color w:val="333333"/>
          <w:lang w:eastAsia="pl-PL"/>
        </w:rPr>
        <w:t xml:space="preserve">a) </w:t>
      </w:r>
      <w:r w:rsidRPr="00B31651">
        <w:rPr>
          <w:rFonts w:eastAsia="Times New Roman" w:cstheme="minorHAnsi"/>
          <w:b/>
          <w:color w:val="333333"/>
          <w:lang w:eastAsia="pl-PL"/>
        </w:rPr>
        <w:t>wykład (część teoretyczna)</w:t>
      </w:r>
      <w:r w:rsidRPr="00B31651">
        <w:rPr>
          <w:rFonts w:eastAsia="Times New Roman" w:cstheme="minorHAnsi"/>
          <w:color w:val="333333"/>
          <w:lang w:eastAsia="pl-PL"/>
        </w:rPr>
        <w:t> </w:t>
      </w:r>
      <w:r w:rsidRPr="00E241E2">
        <w:rPr>
          <w:rFonts w:eastAsia="Times New Roman" w:cstheme="minorHAnsi"/>
          <w:color w:val="333333"/>
          <w:lang w:eastAsia="pl-PL"/>
        </w:rPr>
        <w:t>– Wykonawca powinien przedstawić gruntowną wiedzę nt. przepisów, zapoznać uczestników z podstawowymi zagadnieniami oraz problemami wynikającymi ze specyfiki tematu itd.;</w:t>
      </w:r>
    </w:p>
    <w:p w:rsidR="007263EC" w:rsidRPr="00E241E2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B31651">
        <w:rPr>
          <w:rFonts w:eastAsia="Times New Roman" w:cstheme="minorHAnsi"/>
          <w:color w:val="333333"/>
          <w:lang w:eastAsia="pl-PL"/>
        </w:rPr>
        <w:t xml:space="preserve">b) </w:t>
      </w:r>
      <w:r w:rsidRPr="00B31651">
        <w:rPr>
          <w:rFonts w:eastAsia="Times New Roman" w:cstheme="minorHAnsi"/>
          <w:b/>
          <w:color w:val="333333"/>
          <w:lang w:eastAsia="pl-PL"/>
        </w:rPr>
        <w:t>ćwiczenia (część praktyczna)</w:t>
      </w:r>
      <w:r w:rsidRPr="00B31651">
        <w:rPr>
          <w:rFonts w:eastAsia="Times New Roman" w:cstheme="minorHAnsi"/>
          <w:color w:val="333333"/>
          <w:lang w:eastAsia="pl-PL"/>
        </w:rPr>
        <w:t> </w:t>
      </w:r>
      <w:r w:rsidRPr="00E241E2">
        <w:rPr>
          <w:rFonts w:eastAsia="Times New Roman" w:cstheme="minorHAnsi"/>
          <w:color w:val="333333"/>
          <w:lang w:eastAsia="pl-PL"/>
        </w:rPr>
        <w:t>– Wykonawca powinien pogłębić wiedzę uczestników poprzez interaktywnie zaangażować ich, poprzez dyskusję, pracę nad dokumentami/przypadkami itp.;</w:t>
      </w:r>
    </w:p>
    <w:p w:rsidR="007263EC" w:rsidRPr="00E241E2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B31651">
        <w:rPr>
          <w:rFonts w:eastAsia="Times New Roman" w:cstheme="minorHAnsi"/>
          <w:color w:val="333333"/>
          <w:lang w:eastAsia="pl-PL"/>
        </w:rPr>
        <w:t xml:space="preserve">c) </w:t>
      </w:r>
      <w:r w:rsidRPr="00B31651">
        <w:rPr>
          <w:rFonts w:eastAsia="Times New Roman" w:cstheme="minorHAnsi"/>
          <w:b/>
          <w:color w:val="333333"/>
          <w:lang w:eastAsia="pl-PL"/>
        </w:rPr>
        <w:t>test wiedzy</w:t>
      </w:r>
      <w:r w:rsidRPr="00B31651">
        <w:rPr>
          <w:rFonts w:eastAsia="Times New Roman" w:cstheme="minorHAnsi"/>
          <w:color w:val="333333"/>
          <w:lang w:eastAsia="pl-PL"/>
        </w:rPr>
        <w:t xml:space="preserve"> (po przeprowadzeniu </w:t>
      </w:r>
      <w:r>
        <w:rPr>
          <w:rFonts w:eastAsia="Times New Roman" w:cstheme="minorHAnsi"/>
          <w:color w:val="333333"/>
          <w:lang w:eastAsia="pl-PL"/>
        </w:rPr>
        <w:t>każdego modułu</w:t>
      </w:r>
      <w:r w:rsidRPr="00B31651">
        <w:rPr>
          <w:rFonts w:eastAsia="Times New Roman" w:cstheme="minorHAnsi"/>
          <w:color w:val="333333"/>
          <w:lang w:eastAsia="pl-PL"/>
        </w:rPr>
        <w:t>)</w:t>
      </w:r>
      <w:r w:rsidRPr="003F6D48">
        <w:rPr>
          <w:rFonts w:eastAsia="Times New Roman" w:cstheme="minorHAnsi"/>
          <w:color w:val="333333"/>
          <w:lang w:eastAsia="pl-PL"/>
        </w:rPr>
        <w:t> </w:t>
      </w:r>
      <w:r w:rsidRPr="00E241E2">
        <w:rPr>
          <w:rFonts w:eastAsia="Times New Roman" w:cstheme="minorHAnsi"/>
          <w:color w:val="333333"/>
          <w:lang w:eastAsia="pl-PL"/>
        </w:rPr>
        <w:t>– Wykonawca powinien przygotować test wiedzy dla uczestników szkolenia i przeprowadzić go po jego części teoretycznej oraz praktycznej. Test wiedzy będzie składał się z 20 pytań zamkniętych, jednokrotnego wyboru. Test jest weryfikacją wiedzy uczestników i nie jest warunkiem ukończenia szkolenia.</w:t>
      </w:r>
    </w:p>
    <w:p w:rsidR="007263EC" w:rsidRPr="00E241E2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Dodatkowo po zakończeniu szkolenia uczestnicy otrzymają ankietę ewaluacyjną, dostarczoną przez Zamawiającego.</w:t>
      </w:r>
    </w:p>
    <w:p w:rsidR="007263EC" w:rsidRPr="001255FB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1255FB">
        <w:rPr>
          <w:rFonts w:eastAsia="Times New Roman" w:cstheme="minorHAnsi"/>
          <w:b/>
          <w:bCs/>
          <w:color w:val="333333"/>
          <w:bdr w:val="none" w:sz="0" w:space="0" w:color="auto" w:frame="1"/>
          <w:lang w:eastAsia="pl-PL"/>
        </w:rPr>
        <w:t>Zestawy szkoleniowe</w:t>
      </w:r>
      <w:r w:rsidRPr="001255FB">
        <w:rPr>
          <w:rFonts w:eastAsia="Times New Roman" w:cstheme="minorHAnsi"/>
          <w:color w:val="333333"/>
          <w:lang w:eastAsia="pl-PL"/>
        </w:rPr>
        <w:t> – </w:t>
      </w:r>
      <w:r w:rsidRPr="001255FB">
        <w:rPr>
          <w:rFonts w:eastAsia="Times New Roman" w:cstheme="minorHAnsi"/>
          <w:color w:val="333333"/>
          <w:u w:val="single"/>
          <w:lang w:eastAsia="pl-PL"/>
        </w:rPr>
        <w:t>każdy uczestnik szkolenia otrzyma na zakończenie pakiet materiałów</w:t>
      </w:r>
      <w:r w:rsidRPr="001255FB">
        <w:rPr>
          <w:rFonts w:eastAsia="Times New Roman" w:cstheme="minorHAnsi"/>
          <w:color w:val="333333"/>
          <w:lang w:eastAsia="pl-PL"/>
        </w:rPr>
        <w:t>. Materiały muszą być gotowe co najmniej 0,5 h przed rozpoczęciem warsztatów. W skład zestawu wchodzą materiały:</w:t>
      </w:r>
    </w:p>
    <w:p w:rsidR="007263EC" w:rsidRPr="001255FB" w:rsidRDefault="007263EC" w:rsidP="007263EC">
      <w:pPr>
        <w:pStyle w:val="Akapitzlist"/>
        <w:numPr>
          <w:ilvl w:val="0"/>
          <w:numId w:val="41"/>
        </w:num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1255FB">
        <w:rPr>
          <w:rFonts w:eastAsia="Times New Roman" w:cstheme="minorHAnsi"/>
          <w:color w:val="333333"/>
          <w:lang w:eastAsia="pl-PL"/>
        </w:rPr>
        <w:t xml:space="preserve">edukacyjne – zawierające informacje z zakresu objętego szkoleniem (np. wydruk prezentacji multimedialnej, spis najważniejszych aktów prawnych </w:t>
      </w:r>
      <w:r>
        <w:rPr>
          <w:rFonts w:eastAsia="Times New Roman" w:cstheme="minorHAnsi"/>
          <w:color w:val="333333"/>
          <w:lang w:eastAsia="pl-PL"/>
        </w:rPr>
        <w:t>itp.). Materiały powinny zawierać logotypy dostarczone przez Zamawiającego</w:t>
      </w:r>
      <w:r w:rsidRPr="001255FB">
        <w:rPr>
          <w:rFonts w:eastAsia="Times New Roman" w:cstheme="minorHAnsi"/>
          <w:color w:val="333333"/>
          <w:lang w:eastAsia="pl-PL"/>
        </w:rPr>
        <w:t>.</w:t>
      </w:r>
    </w:p>
    <w:p w:rsidR="007263EC" w:rsidRPr="001255FB" w:rsidRDefault="007263EC" w:rsidP="007263EC">
      <w:pPr>
        <w:pStyle w:val="Akapitzlist"/>
        <w:numPr>
          <w:ilvl w:val="0"/>
          <w:numId w:val="41"/>
        </w:num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1255FB">
        <w:rPr>
          <w:rFonts w:eastAsia="Times New Roman" w:cstheme="minorHAnsi"/>
          <w:color w:val="333333"/>
          <w:lang w:eastAsia="pl-PL"/>
        </w:rPr>
        <w:t>pomocnicze – notatnik oraz długopis.</w:t>
      </w:r>
    </w:p>
    <w:p w:rsidR="007263EC" w:rsidRPr="00E241E2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 Po zakończeniu szkolenia, uczestnicy będą mogli skorzystać z konsultacji tr</w:t>
      </w:r>
      <w:r>
        <w:rPr>
          <w:rFonts w:eastAsia="Times New Roman" w:cstheme="minorHAnsi"/>
          <w:color w:val="333333"/>
          <w:lang w:eastAsia="pl-PL"/>
        </w:rPr>
        <w:t>enera – drogą mailową do 14 dni po zakończeniu szkolenia.</w:t>
      </w:r>
    </w:p>
    <w:p w:rsidR="007263EC" w:rsidRPr="001255FB" w:rsidRDefault="007263EC" w:rsidP="007263EC">
      <w:pPr>
        <w:shd w:val="clear" w:color="auto" w:fill="FFFFFF"/>
        <w:spacing w:before="120" w:after="120" w:line="276" w:lineRule="auto"/>
        <w:jc w:val="both"/>
        <w:textAlignment w:val="baseline"/>
        <w:rPr>
          <w:rFonts w:eastAsia="Times New Roman" w:cstheme="minorHAnsi"/>
          <w:color w:val="333333"/>
          <w:lang w:eastAsia="pl-PL"/>
        </w:rPr>
      </w:pPr>
      <w:r w:rsidRPr="00E241E2">
        <w:rPr>
          <w:rFonts w:eastAsia="Times New Roman" w:cstheme="minorHAnsi"/>
          <w:color w:val="333333"/>
          <w:lang w:eastAsia="pl-PL"/>
        </w:rPr>
        <w:t> Konsultacje obejmują rzeczywisty czas poświęcony przez trenera na udzielanie odpowiedzi oraz czas gotowości na konsultacje, niezależnie od rzeczywistego zainteresowania.</w:t>
      </w:r>
    </w:p>
    <w:p w:rsidR="00EF7A6E" w:rsidRPr="00D9554E" w:rsidRDefault="00EF7A6E" w:rsidP="00EF7A6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554E">
        <w:rPr>
          <w:b/>
        </w:rPr>
        <w:t>Termin wykonania przedmiotu zamówienia:</w:t>
      </w:r>
    </w:p>
    <w:p w:rsidR="00EF7A6E" w:rsidRPr="00D9554E" w:rsidRDefault="00EF7A6E" w:rsidP="00EF7A6E">
      <w:pPr>
        <w:autoSpaceDE w:val="0"/>
        <w:autoSpaceDN w:val="0"/>
        <w:adjustRightInd w:val="0"/>
        <w:spacing w:after="0" w:line="240" w:lineRule="auto"/>
        <w:jc w:val="both"/>
      </w:pPr>
      <w:r w:rsidRPr="00D9554E">
        <w:t xml:space="preserve">Zamówienie powinno zostać wykonane w terminie: </w:t>
      </w:r>
    </w:p>
    <w:p w:rsidR="00EF7A6E" w:rsidRPr="00EF7A6E" w:rsidRDefault="007263EC" w:rsidP="00EF7A6E">
      <w:pPr>
        <w:autoSpaceDE w:val="0"/>
        <w:autoSpaceDN w:val="0"/>
        <w:adjustRightInd w:val="0"/>
        <w:spacing w:after="0" w:line="240" w:lineRule="auto"/>
        <w:jc w:val="both"/>
      </w:pPr>
      <w:r>
        <w:t>01.08</w:t>
      </w:r>
      <w:r w:rsidR="00EF7A6E" w:rsidRPr="00EF7A6E">
        <w:t>.2017 – 30.09.2017</w:t>
      </w: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EB0756" w:rsidRDefault="00EB0756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7263EC" w:rsidRDefault="007263EC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</w:p>
    <w:p w:rsidR="00EF7A6E" w:rsidRPr="00E909DC" w:rsidRDefault="00EF7A6E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E909DC">
        <w:rPr>
          <w:rFonts w:ascii="Calibri" w:hAnsi="Calibri" w:cs="Calibri"/>
          <w:b/>
          <w:sz w:val="22"/>
          <w:szCs w:val="22"/>
        </w:rPr>
        <w:lastRenderedPageBreak/>
        <w:t>II. OFERTY</w:t>
      </w:r>
    </w:p>
    <w:p w:rsidR="00EB0756" w:rsidRDefault="007263EC" w:rsidP="00EB0756">
      <w:r>
        <w:rPr>
          <w:rFonts w:ascii="Calibri" w:hAnsi="Calibri" w:cs="Calibri"/>
        </w:rPr>
        <w:t>Zamawiający w dniu 27</w:t>
      </w:r>
      <w:r w:rsidR="00EF7A6E" w:rsidRPr="007263EC">
        <w:rPr>
          <w:rFonts w:ascii="Calibri" w:hAnsi="Calibri" w:cs="Calibri"/>
        </w:rPr>
        <w:t xml:space="preserve"> czerwca 2017  umieścił zapytanie ofertowe na stronie internetowej:</w:t>
      </w:r>
      <w:r w:rsidR="00EF7A6E" w:rsidRPr="007263EC">
        <w:rPr>
          <w:rFonts w:ascii="Calibri" w:hAnsi="Calibri" w:cs="Calibri"/>
          <w:b/>
        </w:rPr>
        <w:t xml:space="preserve"> </w:t>
      </w:r>
      <w:hyperlink r:id="rId8" w:history="1">
        <w:r w:rsidR="00EB0756" w:rsidRPr="00C60E6C">
          <w:rPr>
            <w:rStyle w:val="Hipercze"/>
          </w:rPr>
          <w:t>http://wazon.org.pl/images/zapytanie_ofertowe_szkolenia_19.07.2017.pdf</w:t>
        </w:r>
      </w:hyperlink>
    </w:p>
    <w:p w:rsidR="00EF7A6E" w:rsidRDefault="00EF7A6E" w:rsidP="00EF7A6E">
      <w:pPr>
        <w:pStyle w:val="Nagwek3"/>
        <w:rPr>
          <w:rFonts w:ascii="Calibri" w:hAnsi="Calibri" w:cs="Calibri"/>
          <w:sz w:val="22"/>
          <w:szCs w:val="22"/>
        </w:rPr>
      </w:pPr>
    </w:p>
    <w:p w:rsidR="00EF7A6E" w:rsidRDefault="00EF7A6E" w:rsidP="00EF7A6E">
      <w:pPr>
        <w:pStyle w:val="Tytu"/>
        <w:spacing w:line="240" w:lineRule="auto"/>
        <w:jc w:val="left"/>
        <w:rPr>
          <w:rFonts w:ascii="Calibri" w:hAnsi="Calibri" w:cs="Calibri"/>
          <w:b/>
          <w:sz w:val="22"/>
          <w:szCs w:val="22"/>
        </w:rPr>
      </w:pPr>
      <w:r w:rsidRPr="00E909DC">
        <w:rPr>
          <w:rFonts w:ascii="Calibri" w:hAnsi="Calibri" w:cs="Calibri"/>
          <w:b/>
          <w:sz w:val="22"/>
          <w:szCs w:val="22"/>
        </w:rPr>
        <w:t>III. OCENA OFERT</w:t>
      </w:r>
    </w:p>
    <w:p w:rsidR="00BD24BA" w:rsidRDefault="00BD24BA" w:rsidP="00BD24BA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EB0756" w:rsidRDefault="00BD24BA" w:rsidP="00EB0756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Zapytanie Ofertowe </w:t>
      </w:r>
      <w:r w:rsidR="007263EC">
        <w:rPr>
          <w:rFonts w:ascii="Calibri" w:hAnsi="Calibri" w:cs="Calibri"/>
          <w:sz w:val="22"/>
          <w:szCs w:val="22"/>
        </w:rPr>
        <w:t xml:space="preserve">wpłynęła </w:t>
      </w:r>
      <w:r w:rsidR="00EB0756">
        <w:rPr>
          <w:rFonts w:ascii="Calibri" w:hAnsi="Calibri" w:cs="Calibri"/>
          <w:sz w:val="22"/>
          <w:szCs w:val="22"/>
        </w:rPr>
        <w:t>następująca oferta</w:t>
      </w:r>
      <w:bookmarkStart w:id="0" w:name="_GoBack"/>
      <w:bookmarkEnd w:id="0"/>
      <w:r w:rsidR="00EB0756">
        <w:rPr>
          <w:rFonts w:ascii="Calibri" w:hAnsi="Calibri" w:cs="Calibri"/>
          <w:sz w:val="22"/>
          <w:szCs w:val="22"/>
        </w:rPr>
        <w:t>, która mieści się w kwocie, jaką Zamawiający zamierza przeznaczyć na realizację tego zadania.</w:t>
      </w:r>
    </w:p>
    <w:p w:rsidR="00EB0756" w:rsidRDefault="00EB0756" w:rsidP="00EB0756">
      <w:pPr>
        <w:spacing w:line="240" w:lineRule="auto"/>
        <w:contextualSpacing/>
        <w:rPr>
          <w:b/>
        </w:rPr>
      </w:pP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GLOBAL TRAINING CENTRE Sp. z o.o.</w:t>
      </w: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Plac Przymierza 6 lok.26</w:t>
      </w: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03-944 Warszawa</w:t>
      </w:r>
    </w:p>
    <w:p w:rsidR="00EB0756" w:rsidRPr="00E909DC" w:rsidRDefault="00EB0756" w:rsidP="00EB0756">
      <w:pPr>
        <w:spacing w:line="240" w:lineRule="auto"/>
        <w:contextualSpacing/>
        <w:rPr>
          <w:b/>
        </w:rPr>
      </w:pP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IV. WYBRANA OFERTA</w:t>
      </w:r>
    </w:p>
    <w:p w:rsidR="00EB0756" w:rsidRPr="00E909DC" w:rsidRDefault="00EB0756" w:rsidP="00EB0756">
      <w:pPr>
        <w:spacing w:line="240" w:lineRule="auto"/>
        <w:contextualSpacing/>
        <w:rPr>
          <w:b/>
        </w:rPr>
      </w:pP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GLOBAL TRAINING CENTRE Sp. z o.o.</w:t>
      </w: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Plac Przymierza 6 lok.26</w:t>
      </w:r>
    </w:p>
    <w:p w:rsidR="00EB0756" w:rsidRDefault="00EB0756" w:rsidP="00EB0756">
      <w:pPr>
        <w:spacing w:line="240" w:lineRule="auto"/>
        <w:contextualSpacing/>
        <w:rPr>
          <w:b/>
        </w:rPr>
      </w:pPr>
      <w:r>
        <w:rPr>
          <w:b/>
        </w:rPr>
        <w:t>03-944 Warszawa</w:t>
      </w:r>
    </w:p>
    <w:p w:rsidR="00BD24BA" w:rsidRDefault="007263EC" w:rsidP="00BD24BA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F7A6E" w:rsidRPr="00E909DC" w:rsidRDefault="00EF7A6E" w:rsidP="00EF7A6E">
      <w:pPr>
        <w:pStyle w:val="Tytu"/>
        <w:spacing w:line="240" w:lineRule="auto"/>
        <w:jc w:val="left"/>
        <w:rPr>
          <w:rFonts w:ascii="Calibri" w:hAnsi="Calibri" w:cs="Times New Roman"/>
          <w:sz w:val="22"/>
          <w:szCs w:val="22"/>
        </w:rPr>
      </w:pPr>
    </w:p>
    <w:p w:rsidR="00EF7A6E" w:rsidRPr="00E909DC" w:rsidRDefault="00EF7A6E" w:rsidP="00EF7A6E">
      <w:pPr>
        <w:pStyle w:val="Tytu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909DC">
        <w:rPr>
          <w:rFonts w:ascii="Calibri" w:hAnsi="Calibri" w:cs="Calibri"/>
          <w:sz w:val="22"/>
          <w:szCs w:val="22"/>
        </w:rPr>
        <w:t xml:space="preserve">Protokół sporządzono dnia  </w:t>
      </w:r>
      <w:r w:rsidR="00EB0756">
        <w:rPr>
          <w:rFonts w:ascii="Calibri" w:hAnsi="Calibri" w:cs="Calibri"/>
          <w:sz w:val="22"/>
          <w:szCs w:val="22"/>
        </w:rPr>
        <w:t>31</w:t>
      </w:r>
      <w:r w:rsidR="00BD24BA">
        <w:rPr>
          <w:rFonts w:ascii="Calibri" w:hAnsi="Calibri" w:cs="Calibri"/>
          <w:sz w:val="22"/>
          <w:szCs w:val="22"/>
        </w:rPr>
        <w:t>.07</w:t>
      </w:r>
      <w:r>
        <w:rPr>
          <w:rFonts w:ascii="Calibri" w:hAnsi="Calibri" w:cs="Calibri"/>
          <w:sz w:val="22"/>
          <w:szCs w:val="22"/>
        </w:rPr>
        <w:t>.2017</w:t>
      </w:r>
    </w:p>
    <w:p w:rsidR="00EF7A6E" w:rsidRPr="00E909DC" w:rsidRDefault="00EF7A6E" w:rsidP="00EF7A6E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EF7A6E" w:rsidRPr="00E909DC" w:rsidRDefault="00EF7A6E" w:rsidP="00EF7A6E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EF7A6E" w:rsidRPr="00E909DC" w:rsidRDefault="00EF7A6E" w:rsidP="00EF7A6E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 w:rsidRPr="00E909DC">
        <w:rPr>
          <w:rFonts w:ascii="Calibri" w:hAnsi="Calibri" w:cs="Calibri"/>
          <w:sz w:val="22"/>
          <w:szCs w:val="22"/>
        </w:rPr>
        <w:t>Zatwierdzam w imieniu Zamawiającego</w:t>
      </w:r>
    </w:p>
    <w:p w:rsidR="00EF7A6E" w:rsidRPr="00E909DC" w:rsidRDefault="00EF7A6E" w:rsidP="00EF7A6E">
      <w:pPr>
        <w:pStyle w:val="Tytu"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E909DC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Karol Pawlak</w:t>
      </w:r>
    </w:p>
    <w:p w:rsidR="00EF7A6E" w:rsidRPr="00E909DC" w:rsidRDefault="00EF7A6E" w:rsidP="00EF7A6E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</w:p>
    <w:p w:rsidR="00EF7A6E" w:rsidRDefault="00EF7A6E" w:rsidP="00EF7A6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3635C" w:rsidRDefault="0073635C" w:rsidP="0073635C">
      <w:pPr>
        <w:pStyle w:val="Akapitzlist"/>
        <w:spacing w:after="0" w:line="276" w:lineRule="auto"/>
        <w:ind w:left="0"/>
        <w:jc w:val="right"/>
        <w:rPr>
          <w:rFonts w:cstheme="minorHAnsi"/>
        </w:rPr>
      </w:pPr>
    </w:p>
    <w:sectPr w:rsidR="007363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A4" w:rsidRDefault="00DB7DA4">
      <w:pPr>
        <w:spacing w:after="0" w:line="240" w:lineRule="auto"/>
      </w:pPr>
      <w:r>
        <w:separator/>
      </w:r>
    </w:p>
  </w:endnote>
  <w:endnote w:type="continuationSeparator" w:id="0">
    <w:p w:rsidR="00DB7DA4" w:rsidRDefault="00DB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D7" w:rsidRDefault="007E1ED7" w:rsidP="007E1ED7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43132A" wp14:editId="31430235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5996940" cy="7620"/>
              <wp:effectExtent l="0" t="0" r="22860" b="3048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CF8D3" id="Łącznik prosty 3" o:spid="_x0000_s1026" style="position:absolute;flip:y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72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DwzAEAAM4DAAAOAAAAZHJzL2Uyb0RvYy54bWysU8uu0zAQ3SPxD5b3NGkvFBo1vYt7BRsE&#10;Fa+9rzNuLPySbZqGHQv+DP6L8aQNCBASiI2VseecmXNmsr0+WcOOEJP2ruXLRc0ZOOk77Q4tf/vm&#10;6YMnnKUsXCeMd9DyERK/3t2/tx1CAyvfe9NBZEjiUjOElvc5h6aqkuzBirTwARw+Kh+tyBjGQ9VF&#10;MSC7NdWqrtfV4GMXopeQEt7eTo98R/xKgcwvlUqQmWk59pbpjHTelbPabUVziCL0Wp7bEP/QhRXa&#10;YdGZ6lZkwT5E/QuV1TL65FVeSG8rr5SWQBpQzbL+Sc3rXgQgLWhOCrNN6f/RyhfHfWS6a/kVZ05Y&#10;HNHXT18+y49Ov2foa8ojuyouDSE1mHzj9vEcpbCPRfJJRcuU0eEdLgCZgLLYiTweZ4/hlJnEy0eb&#10;zXrzEEch8e3xekUjqCaWwhZiys/AWyyecFpGu+KAaMTxecpYGVMvKRiUrqY+6CuPBkqyca9AoSqs&#10;N3VE+wQ3JrKjwE0QUoLLy6IL+Si7wJQ2ZgbWVPaPwHN+gQLt2t+AZwRV9i7PYKudj7+rnk+XltWU&#10;f3Fg0l0suPPdSBMia3BpSOF5wctW/hgT/PtvuPsGAAD//wMAUEsDBBQABgAIAAAAIQD0owgg2wAA&#10;AAQBAAAPAAAAZHJzL2Rvd25yZXYueG1sTI/BTsMwEETvSPyDtUhcUOs0RAhCnAoh4FBOLVSC2yZe&#10;kqjxOordNPw9ywmOOzOaeVusZ9ericbQeTawWiagiGtvO24MvL89L25BhYhssfdMBr4pwLo8Pysw&#10;t/7EW5p2sVFSwiFHA22MQ651qFtyGJZ+IBbvy48Oo5xjo+2IJyl3vU6T5EY77FgWWhzosaX6sDs6&#10;A5/Bh6f9pppeDtvNjFevMf2orTGXF/PDPahIc/wLwy++oEMpTJU/sg2qNyCPRFFXoMS8y7IMVGUg&#10;vQZdFvo/fPkDAAD//wMAUEsBAi0AFAAGAAgAAAAhALaDOJL+AAAA4QEAABMAAAAAAAAAAAAAAAAA&#10;AAAAAFtDb250ZW50X1R5cGVzXS54bWxQSwECLQAUAAYACAAAACEAOP0h/9YAAACUAQAACwAAAAAA&#10;AAAAAAAAAAAvAQAAX3JlbHMvLnJlbHNQSwECLQAUAAYACAAAACEA+miw8MwBAADOAwAADgAAAAAA&#10;AAAAAAAAAAAuAgAAZHJzL2Uyb0RvYy54bWxQSwECLQAUAAYACAAAACEA9KMIINsAAAAEAQAADwAA&#10;AAAAAAAAAAAAAAAmBAAAZHJzL2Rvd25yZXYueG1sUEsFBgAAAAAEAAQA8wAAAC4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943510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2B87DD2" wp14:editId="2ABFE7F0">
          <wp:simplePos x="0" y="0"/>
          <wp:positionH relativeFrom="margin">
            <wp:align>left</wp:align>
          </wp:positionH>
          <wp:positionV relativeFrom="paragraph">
            <wp:posOffset>16950</wp:posOffset>
          </wp:positionV>
          <wp:extent cx="5760720" cy="666750"/>
          <wp:effectExtent l="0" t="0" r="0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ED7" w:rsidRDefault="007E1ED7" w:rsidP="007E1ED7">
    <w:pPr>
      <w:pStyle w:val="Stopka"/>
      <w:jc w:val="center"/>
    </w:pPr>
    <w:r>
      <w:t>WARSZAWSKA AGENCJA ZATRUDNIENIA OSÓB Z NIEPEŁNOSPRAWNOŚCIAMI</w:t>
    </w:r>
    <w:r>
      <w:br/>
      <w:t xml:space="preserve">02-823 Warszawa, ul. Mortkowicza 5, email: </w:t>
    </w:r>
    <w:hyperlink r:id="rId2" w:history="1">
      <w:r w:rsidRPr="006036C3">
        <w:rPr>
          <w:rStyle w:val="Hipercze"/>
        </w:rPr>
        <w:t>biuro@wazon.org.pl</w:t>
      </w:r>
    </w:hyperlink>
    <w:r>
      <w:br/>
      <w:t>Projekt finansowany ze środków m. st. Warszawy</w:t>
    </w:r>
  </w:p>
  <w:p w:rsidR="007E1ED7" w:rsidRDefault="007E1ED7" w:rsidP="007E1ED7">
    <w:pPr>
      <w:pStyle w:val="Stopka"/>
    </w:pPr>
  </w:p>
  <w:p w:rsidR="007E1ED7" w:rsidRDefault="00DB7DA4">
    <w:pPr>
      <w:pStyle w:val="Stopka"/>
      <w:jc w:val="center"/>
    </w:pPr>
    <w:sdt>
      <w:sdtPr>
        <w:id w:val="1062135195"/>
        <w:docPartObj>
          <w:docPartGallery w:val="Page Numbers (Bottom of Page)"/>
          <w:docPartUnique/>
        </w:docPartObj>
      </w:sdtPr>
      <w:sdtEndPr/>
      <w:sdtContent>
        <w:r w:rsidR="007E1ED7">
          <w:fldChar w:fldCharType="begin"/>
        </w:r>
        <w:r w:rsidR="007E1ED7">
          <w:instrText>PAGE   \* MERGEFORMAT</w:instrText>
        </w:r>
        <w:r w:rsidR="007E1ED7">
          <w:fldChar w:fldCharType="separate"/>
        </w:r>
        <w:r w:rsidR="00EB0756">
          <w:rPr>
            <w:noProof/>
          </w:rPr>
          <w:t>6</w:t>
        </w:r>
        <w:r w:rsidR="007E1ED7">
          <w:fldChar w:fldCharType="end"/>
        </w:r>
      </w:sdtContent>
    </w:sdt>
  </w:p>
  <w:p w:rsidR="007E1ED7" w:rsidRDefault="007E1ED7" w:rsidP="007E1ED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A4" w:rsidRDefault="00DB7DA4">
      <w:pPr>
        <w:spacing w:after="0" w:line="240" w:lineRule="auto"/>
      </w:pPr>
      <w:r>
        <w:separator/>
      </w:r>
    </w:p>
  </w:footnote>
  <w:footnote w:type="continuationSeparator" w:id="0">
    <w:p w:rsidR="00DB7DA4" w:rsidRDefault="00DB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616044"/>
      <w:docPartObj>
        <w:docPartGallery w:val="Page Numbers (Top of Page)"/>
        <w:docPartUnique/>
      </w:docPartObj>
    </w:sdtPr>
    <w:sdtEndPr>
      <w:rPr>
        <w:b/>
      </w:rPr>
    </w:sdtEndPr>
    <w:sdtContent>
      <w:p w:rsidR="00B46D2C" w:rsidRPr="00BC1046" w:rsidRDefault="00B46D2C" w:rsidP="00B46D2C">
        <w:pPr>
          <w:pStyle w:val="Nagwek"/>
          <w:jc w:val="center"/>
          <w:rPr>
            <w:b/>
            <w:sz w:val="20"/>
          </w:rPr>
        </w:pPr>
        <w:r w:rsidRPr="005339D5">
          <w:rPr>
            <w:b/>
            <w:noProof/>
            <w:sz w:val="20"/>
            <w:lang w:eastAsia="pl-PL"/>
          </w:rPr>
          <w:drawing>
            <wp:anchor distT="0" distB="0" distL="114300" distR="114300" simplePos="0" relativeHeight="251661312" behindDoc="0" locked="0" layoutInCell="1" allowOverlap="1" wp14:anchorId="6DC81905" wp14:editId="3074CA28">
              <wp:simplePos x="0" y="0"/>
              <wp:positionH relativeFrom="margin">
                <wp:align>left</wp:align>
              </wp:positionH>
              <wp:positionV relativeFrom="paragraph">
                <wp:posOffset>-344463</wp:posOffset>
              </wp:positionV>
              <wp:extent cx="890270" cy="622300"/>
              <wp:effectExtent l="0" t="0" r="5080" b="6350"/>
              <wp:wrapNone/>
              <wp:docPr id="10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270" cy="6223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43510">
          <w:rPr>
            <w:noProof/>
            <w:lang w:eastAsia="pl-PL"/>
          </w:rPr>
          <w:drawing>
            <wp:anchor distT="0" distB="0" distL="114300" distR="114300" simplePos="0" relativeHeight="251662336" behindDoc="0" locked="0" layoutInCell="1" allowOverlap="1" wp14:anchorId="0B7C2565" wp14:editId="34B34465">
              <wp:simplePos x="0" y="0"/>
              <wp:positionH relativeFrom="margin">
                <wp:align>right</wp:align>
              </wp:positionH>
              <wp:positionV relativeFrom="paragraph">
                <wp:posOffset>-304654</wp:posOffset>
              </wp:positionV>
              <wp:extent cx="1000125" cy="523875"/>
              <wp:effectExtent l="0" t="0" r="9525" b="9525"/>
              <wp:wrapNone/>
              <wp:docPr id="6" name="Obraz 8" descr="C:\Users\KarolP\Desktop\ekon stowarzyszenie big2b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braz 8" descr="C:\Users\KarolP\Desktop\ekon stowarzyszenie big2b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5339D5">
          <w:rPr>
            <w:b/>
          </w:rPr>
          <w:t>„PRACA DLA NAS!”</w:t>
        </w:r>
      </w:p>
    </w:sdtContent>
  </w:sdt>
  <w:p w:rsidR="00B46D2C" w:rsidRDefault="00B46D2C" w:rsidP="00B46D2C">
    <w:pPr>
      <w:pStyle w:val="Nagwek"/>
    </w:pPr>
  </w:p>
  <w:p w:rsidR="005E7907" w:rsidRDefault="00B46D2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53B314" wp14:editId="1209DEAF">
              <wp:simplePos x="0" y="0"/>
              <wp:positionH relativeFrom="margin">
                <wp:align>center</wp:align>
              </wp:positionH>
              <wp:positionV relativeFrom="paragraph">
                <wp:posOffset>53145</wp:posOffset>
              </wp:positionV>
              <wp:extent cx="5996940" cy="7620"/>
              <wp:effectExtent l="0" t="0" r="22860" b="3048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96940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1EC3D3" id="Łącznik prosty 1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472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jIygEAAM4DAAAOAAAAZHJzL2Uyb0RvYy54bWysU02P0zAQvSPxHyzfadIKCo2a7mFXcEFQ&#10;8XX3OuPGwl8am6bhxoF/Bv+LsdMGtIuQQFysjD3vzbw3k+3VyRp2BIzau5YvFzVn4KTvtDu0/P27&#10;54+ecRaTcJ0w3kHLR4j8avfwwXYIDax8700HyIjExWYILe9TCk1VRdmDFXHhAzh6VB6tSBTioepQ&#10;DMRuTbWq63U1eOwCegkx0u3N9Mh3hV8pkOm1UhESMy2n3lI5sZy3+ax2W9EcUIRey3Mb4h+6sEI7&#10;KjpT3Ygk2CfU96isluijV2khva28UlpC0UBqlvUdNW97EaBoIXNimG2K/49WvjrukemOZseZE5ZG&#10;9P3Lt6/ys9MfGfka08iW2aUhxIaSr90ez1EMe8ySTwotU0aHD5kk35Asdioej7PHcEpM0uWTzWa9&#10;eUyjkPT2dL0qI6gmlowNGNML8JaKR5qW0S47IBpxfBkTVabUSwoFuaupj/KVRgM52bg3oEgV1Zs6&#10;KvsE1wbZUdAmCCnBpaKL+Ep2hiltzAysS9k/As/5GQpl1/4GPCNKZe/SDLbaefxd9XS6tKym/IsD&#10;k+5swa3vxjKhYg0tTXHsvOB5K3+NC/znb7j7AQAA//8DAFBLAwQUAAYACAAAACEA55QkjtsAAAAE&#10;AQAADwAAAGRycy9kb3ducmV2LnhtbEyPQUvDQBCF74L/YRnBi9iNJZQasymlqId6am1Bb5PsmIRm&#10;Z0N2m8Z/73jS2xve8N738tXkOjXSEFrPBh5mCSjiytuWawOH95f7JagQkS12nsnANwVYFddXOWbW&#10;X3hH4z7WSkI4ZGigibHPtA5VQw7DzPfE4n35wWGUc6i1HfAi4a7T8yRZaIctS0ODPW0aqk77szPw&#10;GXx4Pm7L8fW020549xbnH5U15vZmWj+BijTFv2f4xRd0KISp9Ge2QXUGZEg0sExBifmYpiJKEQvQ&#10;Ra7/wxc/AAAA//8DAFBLAQItABQABgAIAAAAIQC2gziS/gAAAOEBAAATAAAAAAAAAAAAAAAAAAAA&#10;AABbQ29udGVudF9UeXBlc10ueG1sUEsBAi0AFAAGAAgAAAAhADj9If/WAAAAlAEAAAsAAAAAAAAA&#10;AAAAAAAALwEAAF9yZWxzLy5yZWxzUEsBAi0AFAAGAAgAAAAhAL652MjKAQAAzgMAAA4AAAAAAAAA&#10;AAAAAAAALgIAAGRycy9lMm9Eb2MueG1sUEsBAi0AFAAGAAgAAAAhAOeUJI7bAAAABAEAAA8AAAAA&#10;AAAAAAAAAAAAJAQAAGRycy9kb3ducmV2LnhtbFBLBQYAAAAABAAEAPMAAAAs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9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multilevel"/>
    <w:tmpl w:val="00000004"/>
    <w:name w:val="WW8Num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name w:val="WW8Num3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71B5048"/>
    <w:multiLevelType w:val="hybridMultilevel"/>
    <w:tmpl w:val="EFE48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40621"/>
    <w:multiLevelType w:val="hybridMultilevel"/>
    <w:tmpl w:val="9760B4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9270D"/>
    <w:multiLevelType w:val="hybridMultilevel"/>
    <w:tmpl w:val="91CCCF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555F5"/>
    <w:multiLevelType w:val="multilevel"/>
    <w:tmpl w:val="D7A6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A641D"/>
    <w:multiLevelType w:val="hybridMultilevel"/>
    <w:tmpl w:val="20444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094AA2"/>
    <w:multiLevelType w:val="hybridMultilevel"/>
    <w:tmpl w:val="C186D2C6"/>
    <w:lvl w:ilvl="0" w:tplc="FF2CD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65ABB"/>
    <w:multiLevelType w:val="hybridMultilevel"/>
    <w:tmpl w:val="0E0E9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05D4"/>
    <w:multiLevelType w:val="hybridMultilevel"/>
    <w:tmpl w:val="EF34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74CB5"/>
    <w:multiLevelType w:val="multilevel"/>
    <w:tmpl w:val="F872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17F2B"/>
    <w:multiLevelType w:val="hybridMultilevel"/>
    <w:tmpl w:val="CBB8F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01521C"/>
    <w:multiLevelType w:val="multilevel"/>
    <w:tmpl w:val="8D04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B626B"/>
    <w:multiLevelType w:val="hybridMultilevel"/>
    <w:tmpl w:val="B49E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9527A"/>
    <w:multiLevelType w:val="hybridMultilevel"/>
    <w:tmpl w:val="03201E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1B519F"/>
    <w:multiLevelType w:val="hybridMultilevel"/>
    <w:tmpl w:val="ED9E8178"/>
    <w:lvl w:ilvl="0" w:tplc="5F0EFE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775447"/>
    <w:multiLevelType w:val="hybridMultilevel"/>
    <w:tmpl w:val="5FB05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93540E"/>
    <w:multiLevelType w:val="hybridMultilevel"/>
    <w:tmpl w:val="F6282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714409"/>
    <w:multiLevelType w:val="hybridMultilevel"/>
    <w:tmpl w:val="9BE8A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E45F41"/>
    <w:multiLevelType w:val="hybridMultilevel"/>
    <w:tmpl w:val="8780ACFA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057BFD"/>
    <w:multiLevelType w:val="hybridMultilevel"/>
    <w:tmpl w:val="2C8C68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480A8F"/>
    <w:multiLevelType w:val="hybridMultilevel"/>
    <w:tmpl w:val="0A46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13E9F"/>
    <w:multiLevelType w:val="multilevel"/>
    <w:tmpl w:val="576AE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F7D14"/>
    <w:multiLevelType w:val="multilevel"/>
    <w:tmpl w:val="6CDA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5C5114"/>
    <w:multiLevelType w:val="hybridMultilevel"/>
    <w:tmpl w:val="6F602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C1000"/>
    <w:multiLevelType w:val="hybridMultilevel"/>
    <w:tmpl w:val="E27A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30DB4"/>
    <w:multiLevelType w:val="multilevel"/>
    <w:tmpl w:val="B4D4D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C4FED"/>
    <w:multiLevelType w:val="multilevel"/>
    <w:tmpl w:val="0394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5274A"/>
    <w:multiLevelType w:val="hybridMultilevel"/>
    <w:tmpl w:val="129EA028"/>
    <w:lvl w:ilvl="0" w:tplc="2BAC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E426D"/>
    <w:multiLevelType w:val="hybridMultilevel"/>
    <w:tmpl w:val="D916A6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AE8"/>
    <w:multiLevelType w:val="hybridMultilevel"/>
    <w:tmpl w:val="C4D22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3AC5"/>
    <w:multiLevelType w:val="multilevel"/>
    <w:tmpl w:val="AB7C3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2413D6"/>
    <w:multiLevelType w:val="hybridMultilevel"/>
    <w:tmpl w:val="640C9936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658A2057"/>
    <w:multiLevelType w:val="multilevel"/>
    <w:tmpl w:val="D18EE4B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B258C4"/>
    <w:multiLevelType w:val="hybridMultilevel"/>
    <w:tmpl w:val="45B6C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2471C3"/>
    <w:multiLevelType w:val="hybridMultilevel"/>
    <w:tmpl w:val="37C4A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803DFA"/>
    <w:multiLevelType w:val="hybridMultilevel"/>
    <w:tmpl w:val="8BC2F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27D09"/>
    <w:multiLevelType w:val="multilevel"/>
    <w:tmpl w:val="18B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737CB9"/>
    <w:multiLevelType w:val="hybridMultilevel"/>
    <w:tmpl w:val="B49E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37"/>
  </w:num>
  <w:num w:numId="5">
    <w:abstractNumId w:val="34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26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1"/>
  </w:num>
  <w:num w:numId="17">
    <w:abstractNumId w:val="31"/>
  </w:num>
  <w:num w:numId="18">
    <w:abstractNumId w:val="4"/>
  </w:num>
  <w:num w:numId="19">
    <w:abstractNumId w:val="16"/>
  </w:num>
  <w:num w:numId="20">
    <w:abstractNumId w:val="30"/>
  </w:num>
  <w:num w:numId="21">
    <w:abstractNumId w:val="8"/>
  </w:num>
  <w:num w:numId="22">
    <w:abstractNumId w:val="40"/>
  </w:num>
  <w:num w:numId="23">
    <w:abstractNumId w:val="14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2"/>
  </w:num>
  <w:num w:numId="27">
    <w:abstractNumId w:val="7"/>
  </w:num>
  <w:num w:numId="28">
    <w:abstractNumId w:val="36"/>
  </w:num>
  <w:num w:numId="29">
    <w:abstractNumId w:val="28"/>
  </w:num>
  <w:num w:numId="30">
    <w:abstractNumId w:val="6"/>
  </w:num>
  <w:num w:numId="31">
    <w:abstractNumId w:val="23"/>
  </w:num>
  <w:num w:numId="32">
    <w:abstractNumId w:val="33"/>
  </w:num>
  <w:num w:numId="33">
    <w:abstractNumId w:val="13"/>
  </w:num>
  <w:num w:numId="34">
    <w:abstractNumId w:val="11"/>
  </w:num>
  <w:num w:numId="35">
    <w:abstractNumId w:val="39"/>
  </w:num>
  <w:num w:numId="36">
    <w:abstractNumId w:val="27"/>
  </w:num>
  <w:num w:numId="37">
    <w:abstractNumId w:val="24"/>
  </w:num>
  <w:num w:numId="38">
    <w:abstractNumId w:val="19"/>
  </w:num>
  <w:num w:numId="39">
    <w:abstractNumId w:val="18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5D"/>
    <w:rsid w:val="00010B39"/>
    <w:rsid w:val="00023D0A"/>
    <w:rsid w:val="000729C4"/>
    <w:rsid w:val="000A2AAB"/>
    <w:rsid w:val="000E6C36"/>
    <w:rsid w:val="000F6242"/>
    <w:rsid w:val="001054A6"/>
    <w:rsid w:val="0011050A"/>
    <w:rsid w:val="00130116"/>
    <w:rsid w:val="00181FA8"/>
    <w:rsid w:val="00197532"/>
    <w:rsid w:val="001B58FD"/>
    <w:rsid w:val="001B5CFF"/>
    <w:rsid w:val="002E094E"/>
    <w:rsid w:val="002E590A"/>
    <w:rsid w:val="003A112B"/>
    <w:rsid w:val="003A213E"/>
    <w:rsid w:val="003D4071"/>
    <w:rsid w:val="00442D46"/>
    <w:rsid w:val="00446F32"/>
    <w:rsid w:val="004920E5"/>
    <w:rsid w:val="004C455D"/>
    <w:rsid w:val="004C66AE"/>
    <w:rsid w:val="004F6BAD"/>
    <w:rsid w:val="00514CDA"/>
    <w:rsid w:val="00571CFD"/>
    <w:rsid w:val="00584C12"/>
    <w:rsid w:val="005C5F84"/>
    <w:rsid w:val="005E7907"/>
    <w:rsid w:val="006532BD"/>
    <w:rsid w:val="006664E4"/>
    <w:rsid w:val="00714003"/>
    <w:rsid w:val="007263EC"/>
    <w:rsid w:val="0073635C"/>
    <w:rsid w:val="007611DB"/>
    <w:rsid w:val="007639A5"/>
    <w:rsid w:val="007C0D35"/>
    <w:rsid w:val="007D520F"/>
    <w:rsid w:val="007E1ED7"/>
    <w:rsid w:val="008039B3"/>
    <w:rsid w:val="00877129"/>
    <w:rsid w:val="008944EA"/>
    <w:rsid w:val="009F6B11"/>
    <w:rsid w:val="009F7B5D"/>
    <w:rsid w:val="00A43134"/>
    <w:rsid w:val="00A50E59"/>
    <w:rsid w:val="00A57420"/>
    <w:rsid w:val="00A9339E"/>
    <w:rsid w:val="00AC318D"/>
    <w:rsid w:val="00B17224"/>
    <w:rsid w:val="00B46D2C"/>
    <w:rsid w:val="00B479E8"/>
    <w:rsid w:val="00B80014"/>
    <w:rsid w:val="00BD24BA"/>
    <w:rsid w:val="00BD598C"/>
    <w:rsid w:val="00C009CF"/>
    <w:rsid w:val="00C01057"/>
    <w:rsid w:val="00C70CE6"/>
    <w:rsid w:val="00C807B6"/>
    <w:rsid w:val="00C8793B"/>
    <w:rsid w:val="00CB7AAD"/>
    <w:rsid w:val="00CE4158"/>
    <w:rsid w:val="00CF7BF5"/>
    <w:rsid w:val="00D00440"/>
    <w:rsid w:val="00D258D7"/>
    <w:rsid w:val="00D300EF"/>
    <w:rsid w:val="00D5344D"/>
    <w:rsid w:val="00D64981"/>
    <w:rsid w:val="00D830AE"/>
    <w:rsid w:val="00DB7DA4"/>
    <w:rsid w:val="00DF2D3B"/>
    <w:rsid w:val="00E232A7"/>
    <w:rsid w:val="00E3337C"/>
    <w:rsid w:val="00E4052B"/>
    <w:rsid w:val="00E52CA1"/>
    <w:rsid w:val="00EB0756"/>
    <w:rsid w:val="00EC3BC9"/>
    <w:rsid w:val="00EE362D"/>
    <w:rsid w:val="00EE40EE"/>
    <w:rsid w:val="00EF7A6E"/>
    <w:rsid w:val="00F02E69"/>
    <w:rsid w:val="00F30350"/>
    <w:rsid w:val="00F47FD1"/>
    <w:rsid w:val="00F553AC"/>
    <w:rsid w:val="00F87170"/>
    <w:rsid w:val="00FA13AC"/>
    <w:rsid w:val="00FC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E5D4"/>
  <w15:chartTrackingRefBased/>
  <w15:docId w15:val="{8ACD443C-594F-4109-8B76-B699E2A6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B5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7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12B"/>
    <w:pPr>
      <w:keepNext/>
      <w:keepLines/>
      <w:spacing w:before="200" w:after="0" w:line="240" w:lineRule="auto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12B"/>
    <w:pPr>
      <w:keepNext/>
      <w:keepLines/>
      <w:spacing w:before="200" w:after="0" w:line="240" w:lineRule="auto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F7B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B5D"/>
  </w:style>
  <w:style w:type="paragraph" w:styleId="Stopka">
    <w:name w:val="footer"/>
    <w:basedOn w:val="Normalny"/>
    <w:link w:val="StopkaZnak"/>
    <w:uiPriority w:val="99"/>
    <w:unhideWhenUsed/>
    <w:rsid w:val="009F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B5D"/>
  </w:style>
  <w:style w:type="character" w:styleId="Hipercze">
    <w:name w:val="Hyperlink"/>
    <w:rsid w:val="000A2AAB"/>
    <w:rPr>
      <w:color w:val="0000FF"/>
      <w:u w:val="single"/>
    </w:rPr>
  </w:style>
  <w:style w:type="paragraph" w:styleId="NormalnyWeb">
    <w:name w:val="Normal (Web)"/>
    <w:basedOn w:val="Normalny"/>
    <w:uiPriority w:val="99"/>
    <w:rsid w:val="000A2AA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A112B"/>
    <w:rPr>
      <w:rFonts w:ascii="Cambria" w:eastAsia="Times New Roman" w:hAnsi="Cambria" w:cs="Cambria"/>
      <w:i/>
      <w:iCs/>
      <w:color w:val="243F6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112B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112B"/>
    <w:pPr>
      <w:widowControl w:val="0"/>
      <w:suppressAutoHyphens/>
      <w:spacing w:after="120" w:line="240" w:lineRule="auto"/>
    </w:pPr>
    <w:rPr>
      <w:rFonts w:ascii="Arial" w:eastAsia="Calibri" w:hAnsi="Arial" w:cs="Arial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112B"/>
    <w:rPr>
      <w:rFonts w:ascii="Arial" w:eastAsia="Calibri" w:hAnsi="Arial" w:cs="Arial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A112B"/>
    <w:pPr>
      <w:widowControl w:val="0"/>
      <w:suppressAutoHyphens/>
      <w:spacing w:after="0" w:line="240" w:lineRule="auto"/>
      <w:ind w:left="284" w:firstLine="1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A112B"/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A112B"/>
    <w:pPr>
      <w:widowControl w:val="0"/>
      <w:suppressAutoHyphens/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3A112B"/>
    <w:pPr>
      <w:widowControl w:val="0"/>
      <w:suppressAutoHyphens/>
      <w:spacing w:after="0" w:line="240" w:lineRule="auto"/>
      <w:ind w:left="284" w:hanging="284"/>
      <w:jc w:val="both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3A112B"/>
    <w:pPr>
      <w:widowControl w:val="0"/>
      <w:suppressAutoHyphens/>
      <w:spacing w:after="0" w:line="240" w:lineRule="auto"/>
      <w:ind w:left="284" w:hanging="284"/>
    </w:pPr>
    <w:rPr>
      <w:rFonts w:ascii="Arial" w:eastAsia="Calibri" w:hAnsi="Arial" w:cs="Arial"/>
      <w:kern w:val="2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12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12B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A112B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172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omylnaczcionkaakapitu"/>
    <w:rsid w:val="00F87170"/>
  </w:style>
  <w:style w:type="character" w:styleId="Pogrubienie">
    <w:name w:val="Strong"/>
    <w:basedOn w:val="Domylnaczcionkaakapitu"/>
    <w:uiPriority w:val="22"/>
    <w:qFormat/>
    <w:rsid w:val="00D5344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37C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EF7A6E"/>
    <w:pPr>
      <w:spacing w:after="0" w:line="360" w:lineRule="auto"/>
      <w:jc w:val="center"/>
    </w:pPr>
    <w:rPr>
      <w:rFonts w:ascii="Arial" w:eastAsia="Times New Roman" w:hAnsi="Arial" w:cs="Arial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F7A6E"/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zon.org.pl/images/zapytanie_ofertowe_szkolenia_19.07.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zon.org.pl/images/zapytanie_ofertowe_szkolenia_19.07.201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wazo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Wronowicz</dc:creator>
  <cp:keywords/>
  <dc:description/>
  <cp:lastModifiedBy>HP</cp:lastModifiedBy>
  <cp:revision>3</cp:revision>
  <cp:lastPrinted>2017-07-04T13:23:00Z</cp:lastPrinted>
  <dcterms:created xsi:type="dcterms:W3CDTF">2017-07-28T10:27:00Z</dcterms:created>
  <dcterms:modified xsi:type="dcterms:W3CDTF">2017-07-28T11:10:00Z</dcterms:modified>
</cp:coreProperties>
</file>